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</w:rPr>
        <w:t>(A)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Sumber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Tenaga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Elektrik</w:t>
      </w:r>
      <w:proofErr w:type="spellEnd"/>
    </w:p>
    <w:p w:rsidR="00B557D9" w:rsidRPr="00B557D9" w:rsidRDefault="00B557D9" w:rsidP="00B55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Tenaga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tidak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dapat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dilihat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tetapi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fungsinya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boleh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diperhatikan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pada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setiap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masa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.</w:t>
      </w:r>
    </w:p>
    <w:p w:rsidR="00B557D9" w:rsidRDefault="00B557D9" w:rsidP="00B55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Terdapat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7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sumber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tenaga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: </w:t>
      </w:r>
    </w:p>
    <w:p w:rsidR="00B557D9" w:rsidRPr="00B557D9" w:rsidRDefault="00F3627B" w:rsidP="00F3627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r>
        <w:rPr>
          <w:noProof/>
        </w:rPr>
        <w:drawing>
          <wp:inline distT="0" distB="0" distL="0" distR="0" wp14:anchorId="01A2985E" wp14:editId="55BBF20A">
            <wp:extent cx="4917988" cy="25207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868" t="21852" r="31914" b="25555"/>
                    <a:stretch/>
                  </pic:blipFill>
                  <pic:spPr bwMode="auto">
                    <a:xfrm>
                      <a:off x="0" y="0"/>
                      <a:ext cx="4925978" cy="2524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57D9" w:rsidRPr="00B557D9">
        <w:rPr>
          <w:rFonts w:ascii="Arial" w:eastAsia="Times New Roman" w:hAnsi="Arial" w:cs="Arial"/>
          <w:noProof/>
          <w:color w:val="525252"/>
          <w:sz w:val="21"/>
          <w:szCs w:val="21"/>
        </w:rPr>
        <mc:AlternateContent>
          <mc:Choice Requires="wps">
            <w:drawing>
              <wp:inline distT="0" distB="0" distL="0" distR="0" wp14:anchorId="30CEF5B5" wp14:editId="0EB4E5C4">
                <wp:extent cx="308610" cy="308610"/>
                <wp:effectExtent l="0" t="0" r="0" b="0"/>
                <wp:docPr id="25" name="AutoShape 40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Description: Pictu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C0gsiO8AgAA&#10;yQUAAA4AAAAAAAAAAAAAAAAALgIAAGRycy9lMm9Eb2MueG1sUEsBAi0AFAAGAAgAAAAhAJj2bA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</w:rPr>
        <w:t>(B)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Lengkap</w:t>
      </w:r>
      <w:proofErr w:type="spellEnd"/>
    </w:p>
    <w:p w:rsidR="00B557D9" w:rsidRPr="00B557D9" w:rsidRDefault="00B557D9" w:rsidP="00B557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terdiri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daripada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4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komponen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asas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,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iaitu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:</w:t>
      </w:r>
    </w:p>
    <w:p w:rsidR="00B557D9" w:rsidRPr="00B557D9" w:rsidRDefault="00B557D9" w:rsidP="00B557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0"/>
          <w:szCs w:val="30"/>
        </w:rPr>
        <w:t>Sel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0"/>
          <w:szCs w:val="30"/>
        </w:rPr>
        <w:t>kering</w:t>
      </w:r>
      <w:proofErr w:type="spellEnd"/>
    </w:p>
    <w:p w:rsidR="00B557D9" w:rsidRPr="00B557D9" w:rsidRDefault="00B557D9" w:rsidP="00B557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0"/>
          <w:szCs w:val="30"/>
        </w:rPr>
        <w:t>Mentol</w:t>
      </w:r>
      <w:proofErr w:type="spellEnd"/>
    </w:p>
    <w:p w:rsidR="00B557D9" w:rsidRPr="00B557D9" w:rsidRDefault="00B557D9" w:rsidP="00B557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0"/>
          <w:szCs w:val="30"/>
        </w:rPr>
        <w:t>Suis</w:t>
      </w:r>
      <w:proofErr w:type="spellEnd"/>
    </w:p>
    <w:p w:rsidR="00B557D9" w:rsidRPr="00B557D9" w:rsidRDefault="00B557D9" w:rsidP="00B557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0"/>
          <w:szCs w:val="30"/>
        </w:rPr>
        <w:t>Wayar</w:t>
      </w:r>
      <w:proofErr w:type="spellEnd"/>
    </w:p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</w:rPr>
        <w:t> (C)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Fungsi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Suis</w:t>
      </w:r>
      <w:proofErr w:type="spellEnd"/>
    </w:p>
    <w:p w:rsidR="00B557D9" w:rsidRPr="00B557D9" w:rsidRDefault="00B557D9" w:rsidP="00B557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Suis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ialah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alat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 </w:t>
      </w:r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digunakan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untuk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menyambung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dan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memutuskan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Apabila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suis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ditutup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,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pada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menyala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.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ini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dipanggil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lengkap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Apabila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suis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terbuka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,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tidak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menyala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.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Ini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kerana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arus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tidak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dapat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mengalir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melalui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yang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tidak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lengkap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>​</w:t>
      </w: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</w:rPr>
        <w:t>(D)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Simbol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Komponen</w:t>
      </w:r>
      <w:proofErr w:type="spellEnd"/>
    </w:p>
    <w:p w:rsidR="00B557D9" w:rsidRPr="00B557D9" w:rsidRDefault="00B557D9" w:rsidP="00B557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Penggunaan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simbol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komponen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akan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memudahkan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lakaran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menjimatkan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  <w:u w:val="single"/>
        </w:rPr>
        <w:t>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 </w:t>
      </w:r>
    </w:p>
    <w:p w:rsidR="00B557D9" w:rsidRPr="00B557D9" w:rsidRDefault="00F3627B" w:rsidP="00B55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25252"/>
          <w:sz w:val="21"/>
          <w:szCs w:val="21"/>
        </w:rPr>
      </w:pPr>
      <w:r>
        <w:rPr>
          <w:noProof/>
        </w:rPr>
        <w:drawing>
          <wp:inline distT="0" distB="0" distL="0" distR="0" wp14:anchorId="2F916180" wp14:editId="4130C8FD">
            <wp:extent cx="5300739" cy="3632887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788" t="30741" r="54401" b="18889"/>
                    <a:stretch/>
                  </pic:blipFill>
                  <pic:spPr bwMode="auto">
                    <a:xfrm>
                      <a:off x="0" y="0"/>
                      <a:ext cx="5308757" cy="3638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557D9">
        <w:rPr>
          <w:rFonts w:ascii="Arial" w:eastAsia="Times New Roman" w:hAnsi="Arial" w:cs="Arial"/>
          <w:noProof/>
          <w:color w:val="525252"/>
          <w:sz w:val="21"/>
          <w:szCs w:val="21"/>
        </w:rPr>
        <w:t xml:space="preserve"> </w:t>
      </w:r>
      <w:r w:rsidR="00B557D9" w:rsidRPr="00B557D9">
        <w:rPr>
          <w:rFonts w:ascii="Arial" w:eastAsia="Times New Roman" w:hAnsi="Arial" w:cs="Arial"/>
          <w:noProof/>
          <w:color w:val="525252"/>
          <w:sz w:val="21"/>
          <w:szCs w:val="21"/>
        </w:rPr>
        <mc:AlternateContent>
          <mc:Choice Requires="wps">
            <w:drawing>
              <wp:inline distT="0" distB="0" distL="0" distR="0" wp14:anchorId="6F900148" wp14:editId="028E27D0">
                <wp:extent cx="308610" cy="308610"/>
                <wp:effectExtent l="0" t="0" r="0" b="0"/>
                <wp:docPr id="24" name="AutoShape 41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Description: Pictu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E45hce8AgAA&#10;yQUAAA4AAAAAAAAAAAAAAAAALgIAAGRycy9lMm9Eb2MueG1sUEsBAi0AFAAGAAgAAAAhAJj2bA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</w:rPr>
        <w:t>(E)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Kecerahan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Mentol</w:t>
      </w:r>
      <w:proofErr w:type="spellEnd"/>
    </w:p>
    <w:p w:rsidR="00B557D9" w:rsidRPr="00B557D9" w:rsidRDefault="00B557D9" w:rsidP="00B557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Kecerahan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akan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dipengaruhi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oleh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br/>
      </w:r>
    </w:p>
    <w:p w:rsidR="00B557D9" w:rsidRPr="00B557D9" w:rsidRDefault="00B557D9" w:rsidP="00B557D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Bilangan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mentol</w:t>
      </w:r>
      <w:proofErr w:type="spellEnd"/>
    </w:p>
    <w:p w:rsidR="00B557D9" w:rsidRPr="00B557D9" w:rsidRDefault="00B557D9" w:rsidP="00B557D9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Tujuan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:</w:t>
      </w:r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Untuk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menyiasat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hubungan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di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antara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bilangan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kecerahan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.</w:t>
      </w:r>
    </w:p>
    <w:p w:rsidR="00B557D9" w:rsidRPr="00B557D9" w:rsidRDefault="00B557D9" w:rsidP="00B557D9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Hubungan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:</w:t>
      </w:r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Semakin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banyak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dalam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,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semakin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malap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kecerahan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Bilangan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sel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kering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br/>
      </w:r>
    </w:p>
    <w:p w:rsidR="00B557D9" w:rsidRPr="00B557D9" w:rsidRDefault="00B557D9" w:rsidP="00B557D9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lastRenderedPageBreak/>
        <w:t>Tujuan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:</w:t>
      </w:r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Untuk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menyiasat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hubungan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di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antara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bilangan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kering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kecerahan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.</w:t>
      </w:r>
    </w:p>
    <w:p w:rsidR="00B557D9" w:rsidRPr="00B557D9" w:rsidRDefault="00B557D9" w:rsidP="00B557D9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Hubungan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0"/>
          <w:szCs w:val="30"/>
        </w:rPr>
        <w:t>:</w:t>
      </w:r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 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Semakin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banyak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bilangan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kering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dalam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,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semakin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cerah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kecerahan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mentol</w:t>
      </w:r>
      <w:proofErr w:type="spellEnd"/>
      <w:r w:rsidRPr="00B557D9">
        <w:rPr>
          <w:rFonts w:ascii="Times New Roman" w:eastAsia="Times New Roman" w:hAnsi="Times New Roman" w:cs="Times New Roman"/>
          <w:color w:val="525252"/>
          <w:sz w:val="30"/>
          <w:szCs w:val="30"/>
        </w:rPr>
        <w:t>.</w:t>
      </w:r>
    </w:p>
    <w:p w:rsidR="00B557D9" w:rsidRPr="00B557D9" w:rsidRDefault="00B557D9" w:rsidP="00B557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t> </w:t>
      </w: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</w:rPr>
        <w:t>(F)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Bersiri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dan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Litar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525252"/>
          <w:sz w:val="36"/>
          <w:szCs w:val="36"/>
          <w:u w:val="single"/>
        </w:rPr>
        <w:t>Selari</w:t>
      </w:r>
      <w:proofErr w:type="spellEnd"/>
    </w:p>
    <w:p w:rsidR="00B557D9" w:rsidRPr="00B557D9" w:rsidRDefault="009909CD" w:rsidP="00B55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25252"/>
          <w:sz w:val="21"/>
          <w:szCs w:val="21"/>
        </w:rPr>
      </w:pPr>
      <w:r>
        <w:rPr>
          <w:rFonts w:ascii="Arial" w:eastAsia="Times New Roman" w:hAnsi="Arial" w:cs="Arial"/>
          <w:noProof/>
          <w:color w:val="525252"/>
          <w:sz w:val="21"/>
          <w:szCs w:val="21"/>
        </w:rPr>
        <w:drawing>
          <wp:inline distT="0" distB="0" distL="0" distR="0">
            <wp:extent cx="4361935" cy="5214551"/>
            <wp:effectExtent l="0" t="0" r="635" b="5715"/>
            <wp:docPr id="9" name="Picture 9" descr="C:\Users\Pc User\Documents\tenaga tahun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 User\Documents\tenaga tahun 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18" cy="52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9CD">
        <w:rPr>
          <w:rFonts w:ascii="Arial" w:eastAsia="Times New Roman" w:hAnsi="Arial" w:cs="Arial"/>
          <w:color w:val="525252"/>
          <w:sz w:val="21"/>
          <w:szCs w:val="21"/>
        </w:rPr>
        <w:t xml:space="preserve"> </w:t>
      </w:r>
      <w:r w:rsidR="00B557D9" w:rsidRPr="00B557D9">
        <w:rPr>
          <w:rFonts w:ascii="Arial" w:eastAsia="Times New Roman" w:hAnsi="Arial" w:cs="Arial"/>
          <w:noProof/>
          <w:color w:val="525252"/>
          <w:sz w:val="21"/>
          <w:szCs w:val="21"/>
        </w:rPr>
        <mc:AlternateContent>
          <mc:Choice Requires="wps">
            <w:drawing>
              <wp:inline distT="0" distB="0" distL="0" distR="0" wp14:anchorId="29C4AB76" wp14:editId="78F293EC">
                <wp:extent cx="308610" cy="308610"/>
                <wp:effectExtent l="0" t="0" r="0" b="0"/>
                <wp:docPr id="23" name="AutoShape 42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Description: Pictu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9909CD" w:rsidRDefault="009909CD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</w:p>
    <w:p w:rsidR="009909CD" w:rsidRDefault="009909CD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</w:p>
    <w:p w:rsidR="009909CD" w:rsidRDefault="009909CD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</w:p>
    <w:p w:rsidR="009909CD" w:rsidRDefault="009909CD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</w:p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br/>
      </w: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</w:rPr>
        <w:t>(G)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Kecuaian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Pengendalian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Elektrik</w:t>
      </w:r>
      <w:proofErr w:type="spellEnd"/>
    </w:p>
    <w:p w:rsidR="00B557D9" w:rsidRPr="00B557D9" w:rsidRDefault="00B557D9" w:rsidP="00B557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Berikut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merupakan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beberapa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kecuaian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mengendalikan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:</w:t>
      </w:r>
    </w:p>
    <w:p w:rsidR="00B557D9" w:rsidRPr="00B557D9" w:rsidRDefault="00B557D9" w:rsidP="009909CD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Memegang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suis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dengan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tangan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basah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9909CD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Membiarkan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terpasang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lama.</w:t>
      </w:r>
    </w:p>
    <w:p w:rsidR="00B557D9" w:rsidRPr="00B557D9" w:rsidRDefault="00B557D9" w:rsidP="009909CD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Menggunakan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wayar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rosak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9909CD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Mencucuk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soket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menggunakan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bahan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konduktor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9909CD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Tidak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mengamalkan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langkah-langkah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keselamatan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menggunakan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9909CD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Tidak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mempelajari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kaedah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betul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menggunakan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di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rumah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Kecuaian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mengendalikan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menyebabkan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:</w:t>
      </w:r>
    </w:p>
    <w:p w:rsidR="00B557D9" w:rsidRPr="00B557D9" w:rsidRDefault="00B557D9" w:rsidP="009909C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Renjatan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</w:p>
    <w:p w:rsidR="00B557D9" w:rsidRPr="00B557D9" w:rsidRDefault="00B557D9" w:rsidP="009909C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Kebakaran</w:t>
      </w:r>
      <w:proofErr w:type="spellEnd"/>
    </w:p>
    <w:p w:rsidR="00B557D9" w:rsidRPr="00B557D9" w:rsidRDefault="00B557D9" w:rsidP="009909C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Kulit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melecur</w:t>
      </w:r>
      <w:proofErr w:type="spellEnd"/>
    </w:p>
    <w:p w:rsidR="00B557D9" w:rsidRPr="00B557D9" w:rsidRDefault="00B557D9" w:rsidP="009909C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Kejutan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</w:p>
    <w:p w:rsidR="00B557D9" w:rsidRPr="00B557D9" w:rsidRDefault="00B557D9" w:rsidP="00B5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B557D9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t> </w:t>
      </w:r>
      <w:r w:rsidRPr="00B557D9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</w:rPr>
        <w:t>(H) 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Langkah-Langkah</w:t>
      </w:r>
      <w:proofErr w:type="spellEnd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b/>
          <w:bCs/>
          <w:color w:val="2A2A2A"/>
          <w:sz w:val="36"/>
          <w:szCs w:val="36"/>
          <w:u w:val="single"/>
        </w:rPr>
        <w:t>Keselamatan</w:t>
      </w:r>
      <w:proofErr w:type="spellEnd"/>
    </w:p>
    <w:p w:rsidR="00B557D9" w:rsidRPr="00B557D9" w:rsidRDefault="00B557D9" w:rsidP="00B557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Langkah-langkah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keselamatan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mengendalikan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perlulah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dititikberatkan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: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Elakkan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membaiki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dalam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keadaan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suis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terpasang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Elakkan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membuka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atau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menutup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suis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dengan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tangan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basah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Elakkan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memasang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plag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2 pin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dengan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bahan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konduktor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Pasang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palam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plastik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khas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untuk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memasang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plag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2 pin.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Pastikan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dipantau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semasa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menggunakannya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Elakkan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memasang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terlalu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banyak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plag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pada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sesuatu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soket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Elakkan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membiarkan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seterika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seketika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di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atas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pakaian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lastRenderedPageBreak/>
        <w:t>Elakkan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bermain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layang-layang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berhampiran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dengan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kabel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B557D9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Jangan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guna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sudah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rosak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</w:t>
      </w:r>
    </w:p>
    <w:p w:rsidR="00B557D9" w:rsidRPr="009909CD" w:rsidRDefault="00B557D9" w:rsidP="00B557D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Jangan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proofErr w:type="gram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cuba</w:t>
      </w:r>
      <w:proofErr w:type="spellEnd"/>
      <w:proofErr w:type="gram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membaiki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sendiri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peralatan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elektrik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 xml:space="preserve"> yang </w:t>
      </w:r>
      <w:proofErr w:type="spellStart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rosak</w:t>
      </w:r>
      <w:proofErr w:type="spellEnd"/>
      <w:r w:rsidRPr="00B557D9">
        <w:rPr>
          <w:rFonts w:ascii="Times New Roman" w:eastAsia="Times New Roman" w:hAnsi="Times New Roman" w:cs="Times New Roman"/>
          <w:color w:val="2A2A2A"/>
          <w:sz w:val="30"/>
          <w:szCs w:val="30"/>
        </w:rPr>
        <w:t>.  </w:t>
      </w:r>
    </w:p>
    <w:p w:rsidR="009909CD" w:rsidRDefault="009909CD" w:rsidP="009909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</w:rPr>
      </w:pPr>
    </w:p>
    <w:p w:rsidR="00AC5924" w:rsidRPr="009909CD" w:rsidRDefault="009909CD" w:rsidP="009909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252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525252"/>
          <w:sz w:val="30"/>
          <w:szCs w:val="30"/>
        </w:rPr>
        <w:drawing>
          <wp:inline distT="0" distB="0" distL="0" distR="0" wp14:anchorId="3C19870F" wp14:editId="3A5F15E7">
            <wp:extent cx="5412258" cy="6598508"/>
            <wp:effectExtent l="0" t="0" r="0" b="0"/>
            <wp:docPr id="10" name="Picture 10" descr="C:\Users\Pc User\Documents\tenaga tahun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c User\Documents\tenaga tahun 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46" cy="659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924" w:rsidRPr="0099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97E"/>
    <w:multiLevelType w:val="multilevel"/>
    <w:tmpl w:val="523A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73667"/>
    <w:multiLevelType w:val="multilevel"/>
    <w:tmpl w:val="A646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031BF"/>
    <w:multiLevelType w:val="multilevel"/>
    <w:tmpl w:val="6F64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52D3A"/>
    <w:multiLevelType w:val="multilevel"/>
    <w:tmpl w:val="B184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80549"/>
    <w:multiLevelType w:val="multilevel"/>
    <w:tmpl w:val="EF6A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60C6C"/>
    <w:multiLevelType w:val="multilevel"/>
    <w:tmpl w:val="928A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74BD6"/>
    <w:multiLevelType w:val="multilevel"/>
    <w:tmpl w:val="1826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CF1A5B"/>
    <w:multiLevelType w:val="multilevel"/>
    <w:tmpl w:val="6F64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36FF3"/>
    <w:multiLevelType w:val="multilevel"/>
    <w:tmpl w:val="6F64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F454E"/>
    <w:multiLevelType w:val="multilevel"/>
    <w:tmpl w:val="F734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D9"/>
    <w:rsid w:val="009909CD"/>
    <w:rsid w:val="00AC5924"/>
    <w:rsid w:val="00B557D9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1640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73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05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05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53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159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2861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08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98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67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801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80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47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680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1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2019-01-21T09:46:00Z</dcterms:created>
  <dcterms:modified xsi:type="dcterms:W3CDTF">2019-01-21T10:32:00Z</dcterms:modified>
</cp:coreProperties>
</file>